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Diane Gremp - Instructional Technology Coordinator </w:t>
      </w:r>
    </w:p>
    <w:p w:rsidR="00000000" w:rsidDel="00000000" w:rsidP="00000000" w:rsidRDefault="00000000" w:rsidRPr="00000000">
      <w:pPr>
        <w:pBdr/>
        <w:contextualSpacing w:val="0"/>
        <w:rPr/>
      </w:pPr>
      <w:r w:rsidDel="00000000" w:rsidR="00000000" w:rsidRPr="00000000">
        <w:rPr>
          <w:rtl w:val="0"/>
        </w:rPr>
        <w:t xml:space="preserve">South Central Regional Professional Development Center </w:t>
      </w:r>
    </w:p>
    <w:p w:rsidR="00000000" w:rsidDel="00000000" w:rsidP="00000000" w:rsidRDefault="00000000" w:rsidRPr="00000000">
      <w:pPr>
        <w:pBdr/>
        <w:contextualSpacing w:val="0"/>
        <w:rPr/>
      </w:pPr>
      <w:r w:rsidDel="00000000" w:rsidR="00000000" w:rsidRPr="00000000">
        <w:rPr>
          <w:rtl w:val="0"/>
        </w:rPr>
        <w:t xml:space="preserve">Missouri University of Science &amp; Technology</w:t>
      </w:r>
    </w:p>
    <w:p w:rsidR="00000000" w:rsidDel="00000000" w:rsidP="00000000" w:rsidRDefault="00000000" w:rsidRPr="00000000">
      <w:pPr>
        <w:pBdr/>
        <w:contextualSpacing w:val="0"/>
        <w:rPr/>
      </w:pPr>
      <w:r w:rsidDel="00000000" w:rsidR="00000000" w:rsidRPr="00000000">
        <w:rPr>
          <w:rtl w:val="0"/>
        </w:rPr>
        <w:t xml:space="preserve">800 University Drive</w:t>
      </w:r>
    </w:p>
    <w:p w:rsidR="00000000" w:rsidDel="00000000" w:rsidP="00000000" w:rsidRDefault="00000000" w:rsidRPr="00000000">
      <w:pPr>
        <w:pBdr/>
        <w:contextualSpacing w:val="0"/>
        <w:rPr/>
      </w:pPr>
      <w:r w:rsidDel="00000000" w:rsidR="00000000" w:rsidRPr="00000000">
        <w:rPr>
          <w:rtl w:val="0"/>
        </w:rPr>
        <w:t xml:space="preserve">Rolla, MO 65409</w:t>
      </w:r>
    </w:p>
    <w:p w:rsidR="00000000" w:rsidDel="00000000" w:rsidP="00000000" w:rsidRDefault="00000000" w:rsidRPr="00000000">
      <w:pPr>
        <w:pBdr/>
        <w:contextualSpacing w:val="0"/>
        <w:rPr/>
      </w:pPr>
      <w:r w:rsidDel="00000000" w:rsidR="00000000" w:rsidRPr="00000000">
        <w:rPr>
          <w:rtl w:val="0"/>
        </w:rPr>
        <w:t xml:space="preserve">573-341-7658</w:t>
      </w:r>
    </w:p>
    <w:p w:rsidR="00000000" w:rsidDel="00000000" w:rsidP="00000000" w:rsidRDefault="00000000" w:rsidRPr="00000000">
      <w:pPr>
        <w:pBdr/>
        <w:contextualSpacing w:val="0"/>
        <w:rPr/>
      </w:pPr>
      <w:hyperlink r:id="rId5">
        <w:r w:rsidDel="00000000" w:rsidR="00000000" w:rsidRPr="00000000">
          <w:rPr>
            <w:color w:val="1155cc"/>
            <w:u w:val="single"/>
            <w:rtl w:val="0"/>
          </w:rPr>
          <w:t xml:space="preserve">grempd@mst.edu</w:t>
        </w:r>
      </w:hyperlink>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@grempd, @scprdc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Invigorating Classrooms with Adobe Spark Video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Video creation (book trailers &amp; storytelling) supports students for high levels of engagement and gives teachers new and creative ways of offering choice! Student thinking and understanding can become visible through multiple methods of multimedia video creation.  Video creation is a great way to connect with parents and community. Explore the capacity for teachers and students to create video content to showcase student learning with iMovie and Adobe Spark Video. During this session, we will walk through creating content, and view examples from other educators and students.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Adobe Spark Video</w:t>
      </w:r>
      <w:r w:rsidDel="00000000" w:rsidR="00000000" w:rsidRPr="00000000">
        <w:rPr>
          <w:rtl w:val="0"/>
        </w:rPr>
        <w:t xml:space="preserve"> (download the iOS app for iPad, or use the website to create)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t xml:space="preserve">iTunes: </w:t>
      </w:r>
      <w:hyperlink r:id="rId6">
        <w:r w:rsidDel="00000000" w:rsidR="00000000" w:rsidRPr="00000000">
          <w:rPr>
            <w:color w:val="1155cc"/>
            <w:sz w:val="20"/>
            <w:szCs w:val="20"/>
            <w:u w:val="single"/>
            <w:rtl w:val="0"/>
          </w:rPr>
          <w:t xml:space="preserve">https://itunes.apple.com/us/app/adobe-spark-video-animated-videos-in-minutes/id852555131?mt=8</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7">
        <w:r w:rsidDel="00000000" w:rsidR="00000000" w:rsidRPr="00000000">
          <w:rPr>
            <w:color w:val="1155cc"/>
            <w:u w:val="single"/>
            <w:rtl w:val="0"/>
          </w:rPr>
          <w:t xml:space="preserve">https://spark.adobe.com/</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8">
        <w:r w:rsidDel="00000000" w:rsidR="00000000" w:rsidRPr="00000000">
          <w:rPr>
            <w:color w:val="1155cc"/>
            <w:u w:val="single"/>
            <w:rtl w:val="0"/>
          </w:rPr>
          <w:t xml:space="preserve">Adobe Spark Video planning templates</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9">
        <w:r w:rsidDel="00000000" w:rsidR="00000000" w:rsidRPr="00000000">
          <w:rPr>
            <w:color w:val="1155cc"/>
            <w:u w:val="single"/>
            <w:rtl w:val="0"/>
          </w:rPr>
          <w:t xml:space="preserve">Adobe Spark tutorial</w:t>
        </w:r>
      </w:hyperlink>
      <w:r w:rsidDel="00000000" w:rsidR="00000000" w:rsidRPr="00000000">
        <w:rPr>
          <w:rtl w:val="0"/>
        </w:rPr>
        <w:t xml:space="preserve"> - by Triston Goodwin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Hint when using the app:</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Videos must be stored on your device. </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Photos may be imported from Google Photos (Not Google Drive), Dropbox, Facebook, or from your device.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Creative Cloud and Lightroom are Adobe product (prices vary)</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To use your own music, it must be stored on your device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Hint when using the website:</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Recommended format for inserting video is </w:t>
      </w:r>
      <w:r w:rsidDel="00000000" w:rsidR="00000000" w:rsidRPr="00000000">
        <w:rPr>
          <w:sz w:val="21"/>
          <w:szCs w:val="21"/>
          <w:shd w:fill="fafafa" w:val="clear"/>
          <w:rtl w:val="0"/>
        </w:rPr>
        <w:t xml:space="preserve">".mov", ".mp4", or ".m4v". </w:t>
      </w:r>
    </w:p>
    <w:p w:rsidR="00000000" w:rsidDel="00000000" w:rsidP="00000000" w:rsidRDefault="00000000" w:rsidRPr="00000000">
      <w:pPr>
        <w:pBdr/>
        <w:contextualSpacing w:val="0"/>
        <w:rPr>
          <w:sz w:val="21"/>
          <w:szCs w:val="21"/>
          <w:shd w:fill="fafafa" w:val="clea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youtu.be/-iZyMWBU708" TargetMode="External"/><Relationship Id="rId5" Type="http://schemas.openxmlformats.org/officeDocument/2006/relationships/hyperlink" Target="mailto:grempd@mst.edu" TargetMode="External"/><Relationship Id="rId6" Type="http://schemas.openxmlformats.org/officeDocument/2006/relationships/hyperlink" Target="https://itunes.apple.com/us/app/adobe-spark-video-animated-videos-in-minutes/id852555131?mt=8" TargetMode="External"/><Relationship Id="rId7" Type="http://schemas.openxmlformats.org/officeDocument/2006/relationships/hyperlink" Target="https://spark.adobe.com/" TargetMode="External"/><Relationship Id="rId8" Type="http://schemas.openxmlformats.org/officeDocument/2006/relationships/hyperlink" Target="https://drive.google.com/drive/folders/0ByHek4ZfW8MkUDBwMXRURTZuaDg?usp=sharing" TargetMode="External"/></Relationships>
</file>